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67" w:rsidRPr="00991688" w:rsidRDefault="00743267" w:rsidP="00743267">
      <w:pPr>
        <w:tabs>
          <w:tab w:val="left" w:pos="3075"/>
          <w:tab w:val="center" w:pos="4748"/>
        </w:tabs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 w:rsidR="00C97FF0"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 w:rsidR="003907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Образец </w:t>
      </w:r>
      <w:r w:rsidRPr="007432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№ </w:t>
      </w:r>
      <w:r w:rsidR="00C96CC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bookmarkStart w:id="0" w:name="_GoBack"/>
      <w:bookmarkEnd w:id="0"/>
    </w:p>
    <w:p w:rsidR="00E03806" w:rsidRPr="00E03806" w:rsidRDefault="00E03806" w:rsidP="00E03806">
      <w:pPr>
        <w:rPr>
          <w:rFonts w:ascii="Times New Roman" w:hAnsi="Times New Roman" w:cs="Times New Roman"/>
          <w:b/>
          <w:sz w:val="24"/>
          <w:szCs w:val="24"/>
        </w:rPr>
      </w:pPr>
      <w:r w:rsidRPr="00E03806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E03806" w:rsidRPr="00E03806" w:rsidRDefault="00E03806" w:rsidP="00E03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:rsidR="00E03806" w:rsidRPr="00E03806" w:rsidRDefault="00E03806" w:rsidP="00E03806">
      <w:pPr>
        <w:rPr>
          <w:rFonts w:ascii="Times New Roman" w:hAnsi="Times New Roman" w:cs="Times New Roman"/>
          <w:b/>
          <w:sz w:val="24"/>
          <w:szCs w:val="24"/>
        </w:rPr>
      </w:pPr>
      <w:r w:rsidRPr="00E0380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ТЕРИТОРИАЛНА ДИРЕКЦИЯ</w:t>
      </w:r>
    </w:p>
    <w:p w:rsidR="00553CFE" w:rsidRPr="00E03806" w:rsidRDefault="00E03806" w:rsidP="00553CFE">
      <w:pPr>
        <w:rPr>
          <w:rFonts w:ascii="Times New Roman" w:hAnsi="Times New Roman" w:cs="Times New Roman"/>
          <w:b/>
          <w:sz w:val="24"/>
          <w:szCs w:val="24"/>
        </w:rPr>
      </w:pPr>
      <w:r w:rsidRPr="00E03806">
        <w:rPr>
          <w:rFonts w:ascii="Times New Roman" w:hAnsi="Times New Roman" w:cs="Times New Roman"/>
          <w:b/>
          <w:sz w:val="24"/>
          <w:szCs w:val="24"/>
        </w:rPr>
        <w:t xml:space="preserve">„ДЪРЖАВЕН </w:t>
      </w:r>
      <w:r w:rsidR="00553CFE">
        <w:rPr>
          <w:rFonts w:ascii="Times New Roman" w:hAnsi="Times New Roman" w:cs="Times New Roman"/>
          <w:b/>
          <w:sz w:val="24"/>
          <w:szCs w:val="24"/>
        </w:rPr>
        <w:t>РЕЗЕРВ”</w:t>
      </w:r>
    </w:p>
    <w:p w:rsidR="00553CFE" w:rsidRDefault="00E03806" w:rsidP="00553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06">
        <w:rPr>
          <w:rFonts w:ascii="Times New Roman" w:hAnsi="Times New Roman" w:cs="Times New Roman"/>
          <w:b/>
          <w:sz w:val="24"/>
          <w:szCs w:val="24"/>
        </w:rPr>
        <w:t>ГР.</w:t>
      </w:r>
      <w:r w:rsidR="00553C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БУРГАС</w:t>
      </w:r>
      <w:r w:rsidRPr="00E03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E5A" w:rsidRPr="00553CFE" w:rsidRDefault="00E03806" w:rsidP="00553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06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665541">
        <w:rPr>
          <w:rFonts w:ascii="Times New Roman" w:hAnsi="Times New Roman" w:cs="Times New Roman"/>
          <w:b/>
          <w:sz w:val="24"/>
          <w:szCs w:val="24"/>
        </w:rPr>
        <w:t xml:space="preserve">„АЛЕКСАНДРОВСКА” </w:t>
      </w:r>
      <w:r w:rsidRPr="00E03806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9077A">
        <w:rPr>
          <w:rFonts w:ascii="Times New Roman" w:hAnsi="Times New Roman" w:cs="Times New Roman"/>
          <w:b/>
          <w:sz w:val="24"/>
          <w:szCs w:val="24"/>
        </w:rPr>
        <w:t>, ЕТ.3</w:t>
      </w:r>
      <w:r w:rsidRPr="00E038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EC4B78" w:rsidRPr="007B52AD" w:rsidRDefault="00EC4B78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sz w:val="24"/>
          <w:szCs w:val="24"/>
        </w:rPr>
      </w:pPr>
    </w:p>
    <w:p w:rsidR="00E03806" w:rsidRDefault="00E03806" w:rsidP="00E038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806" w:rsidRDefault="00E03806" w:rsidP="00E038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806" w:rsidRPr="00E03806" w:rsidRDefault="00E03806" w:rsidP="00E03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06">
        <w:rPr>
          <w:rFonts w:ascii="Times New Roman" w:hAnsi="Times New Roman" w:cs="Times New Roman"/>
          <w:b/>
          <w:sz w:val="24"/>
          <w:szCs w:val="24"/>
        </w:rPr>
        <w:t xml:space="preserve">ТЕХНИЧЕСКО ПРЕДЛОЖЕНИЕ </w:t>
      </w:r>
    </w:p>
    <w:p w:rsidR="00ED1139" w:rsidRDefault="00ED1139" w:rsidP="00ED113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7376" w:rsidRPr="009C7376" w:rsidRDefault="00ED1139" w:rsidP="00A37C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C7376">
        <w:rPr>
          <w:rFonts w:ascii="Times New Roman" w:hAnsi="Times New Roman" w:cs="Times New Roman"/>
          <w:sz w:val="24"/>
          <w:szCs w:val="24"/>
        </w:rPr>
        <w:t>„</w:t>
      </w:r>
      <w:r w:rsidR="009C7376" w:rsidRPr="009C7376">
        <w:rPr>
          <w:rFonts w:ascii="Times New Roman" w:hAnsi="Times New Roman" w:cs="Times New Roman"/>
          <w:sz w:val="24"/>
          <w:szCs w:val="24"/>
        </w:rPr>
        <w:t>Абонаментно сервизно поддържане на пожароизвестителна система и стационарна охладителна и пожарогасителна инсталация, монтирана в резервоарен парк Петролна база гр. Сливен при ТД „Държавен резерв” гр. Бургас</w:t>
      </w:r>
      <w:r w:rsidR="009C7376" w:rsidRPr="009C73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C7376" w:rsidRPr="009C7376">
        <w:rPr>
          <w:rFonts w:ascii="Times New Roman" w:hAnsi="Times New Roman" w:cs="Times New Roman"/>
          <w:sz w:val="24"/>
          <w:szCs w:val="24"/>
        </w:rPr>
        <w:t xml:space="preserve">както и извършване на годишна техническа профилактика и ремонта на противопожарни хидранти, шлангове и струйници на същата ” </w:t>
      </w:r>
    </w:p>
    <w:p w:rsidR="009C7376" w:rsidRDefault="009C7376" w:rsidP="009C7376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ED1139" w:rsidRDefault="00ED1139" w:rsidP="00ED1139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39" w:rsidRDefault="00ED1139" w:rsidP="00ED1139">
      <w:pPr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</w:p>
    <w:p w:rsidR="00ED1139" w:rsidRDefault="00ED1139" w:rsidP="00ED11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Долуподписаният/ата…………………………………………………………………………..</w:t>
      </w:r>
    </w:p>
    <w:p w:rsidR="00ED1139" w:rsidRDefault="00ED1139" w:rsidP="00ED113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139">
        <w:rPr>
          <w:rFonts w:ascii="Times New Roman" w:hAnsi="Times New Roman" w:cs="Times New Roman"/>
          <w:i/>
          <w:sz w:val="24"/>
          <w:szCs w:val="24"/>
        </w:rPr>
        <w:t>/трите имена/</w:t>
      </w:r>
    </w:p>
    <w:p w:rsidR="00ED1139" w:rsidRDefault="00ED1139" w:rsidP="00ED11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си на……………………………………………………………………………...</w:t>
      </w:r>
    </w:p>
    <w:p w:rsidR="00ED1139" w:rsidRDefault="00ED1139" w:rsidP="00ED113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139">
        <w:rPr>
          <w:rFonts w:ascii="Times New Roman" w:hAnsi="Times New Roman" w:cs="Times New Roman"/>
          <w:i/>
          <w:sz w:val="24"/>
          <w:szCs w:val="24"/>
        </w:rPr>
        <w:t xml:space="preserve">          /посочете длъжността/</w:t>
      </w:r>
    </w:p>
    <w:p w:rsidR="00ED1139" w:rsidRDefault="00ED1139" w:rsidP="00ED11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на………………………………………………………………………………………………...</w:t>
      </w:r>
    </w:p>
    <w:p w:rsidR="00ED1139" w:rsidRDefault="00ED1139" w:rsidP="00ED113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139">
        <w:rPr>
          <w:rFonts w:ascii="Times New Roman" w:hAnsi="Times New Roman" w:cs="Times New Roman"/>
          <w:i/>
          <w:sz w:val="24"/>
          <w:szCs w:val="24"/>
        </w:rPr>
        <w:t xml:space="preserve">        /наименование на участника/</w:t>
      </w:r>
    </w:p>
    <w:p w:rsidR="00ED1139" w:rsidRPr="00ED1139" w:rsidRDefault="00ED1139" w:rsidP="00ED11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 ЕИК …………………………………, със седалище и адрес на управление……………………………………………………………………………………...</w:t>
      </w:r>
    </w:p>
    <w:p w:rsidR="00E03806" w:rsidRPr="00E03806" w:rsidRDefault="00E03806" w:rsidP="00ED1139">
      <w:pPr>
        <w:ind w:left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3806" w:rsidRPr="00E03806" w:rsidRDefault="00E03806" w:rsidP="00ED11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806">
        <w:rPr>
          <w:rFonts w:ascii="Times New Roman" w:hAnsi="Times New Roman" w:cs="Times New Roman"/>
          <w:b/>
          <w:bCs/>
          <w:sz w:val="24"/>
          <w:szCs w:val="24"/>
        </w:rPr>
        <w:t>УВАЖАЕМ</w:t>
      </w:r>
      <w:r w:rsidR="0066554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03806">
        <w:rPr>
          <w:rFonts w:ascii="Times New Roman" w:hAnsi="Times New Roman" w:cs="Times New Roman"/>
          <w:b/>
          <w:bCs/>
          <w:sz w:val="24"/>
          <w:szCs w:val="24"/>
        </w:rPr>
        <w:t xml:space="preserve"> ГОСПО</w:t>
      </w:r>
      <w:r w:rsidR="00665541">
        <w:rPr>
          <w:rFonts w:ascii="Times New Roman" w:hAnsi="Times New Roman" w:cs="Times New Roman"/>
          <w:b/>
          <w:bCs/>
          <w:sz w:val="24"/>
          <w:szCs w:val="24"/>
        </w:rPr>
        <w:t>ЖО</w:t>
      </w:r>
      <w:r w:rsidRPr="00E03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E0380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03806" w:rsidRPr="00E03806" w:rsidRDefault="00E03806" w:rsidP="00E038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7376" w:rsidRPr="00612CB8" w:rsidRDefault="00E03806" w:rsidP="009C737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>С</w:t>
      </w:r>
      <w:r w:rsidR="00ED1139">
        <w:rPr>
          <w:rFonts w:ascii="Times New Roman" w:hAnsi="Times New Roman" w:cs="Times New Roman"/>
          <w:bCs/>
          <w:sz w:val="24"/>
          <w:szCs w:val="24"/>
        </w:rPr>
        <w:t xml:space="preserve">лед като се запознахме с условията за участие в обществена поръчка с предмет: </w:t>
      </w:r>
      <w:r w:rsidR="00612CB8" w:rsidRPr="00612CB8">
        <w:rPr>
          <w:rFonts w:ascii="Times New Roman" w:hAnsi="Times New Roman"/>
          <w:b/>
          <w:i/>
          <w:sz w:val="24"/>
          <w:szCs w:val="24"/>
        </w:rPr>
        <w:t>„Абонаментно сервизно поддържане на пожароизвестителна система и стационарна охладителна и пожарогасителна инсталация, монтирана в резервоарен парк Петролна база гр. Сливен при ТД „Държавен резерв“ гр. Бургас, както и извършване на годишна техническа профилактика и ремонта на противопожарни хидранти, шлангове и струйници на същата“</w:t>
      </w:r>
    </w:p>
    <w:p w:rsidR="00ED1139" w:rsidRDefault="00ED1139" w:rsidP="00ED1139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Заявяваме, че ако бъдем избрани за Изпълнител на обществената поръчка, ще спазим всички изисквания на Възложителя, описани в техническата спецификация, както следва:</w:t>
      </w:r>
    </w:p>
    <w:p w:rsidR="00ED1139" w:rsidRPr="0077049E" w:rsidRDefault="0077049E" w:rsidP="00C235E7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36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5E7">
        <w:rPr>
          <w:rFonts w:ascii="Times New Roman" w:hAnsi="Times New Roman" w:cs="Times New Roman"/>
          <w:sz w:val="24"/>
          <w:szCs w:val="24"/>
        </w:rPr>
        <w:t>Декларираме, че ще изпълним обществената поръчка в съответствие с</w:t>
      </w:r>
      <w:r w:rsidR="00612CB8">
        <w:rPr>
          <w:rFonts w:ascii="Times New Roman" w:hAnsi="Times New Roman" w:cs="Times New Roman"/>
          <w:sz w:val="24"/>
          <w:szCs w:val="24"/>
        </w:rPr>
        <w:t>ъс</w:t>
      </w:r>
      <w:r w:rsidR="00C235E7">
        <w:rPr>
          <w:rFonts w:ascii="Times New Roman" w:hAnsi="Times New Roman" w:cs="Times New Roman"/>
          <w:sz w:val="24"/>
          <w:szCs w:val="24"/>
        </w:rPr>
        <w:t xml:space="preserve"> закона за Министерството на вътрешните работи (ЗМВР), Наредба </w:t>
      </w:r>
      <w:r w:rsidR="00C235E7" w:rsidRPr="0077049E">
        <w:rPr>
          <w:rFonts w:ascii="Times New Roman" w:hAnsi="Times New Roman" w:cs="Times New Roman"/>
          <w:sz w:val="24"/>
          <w:szCs w:val="24"/>
        </w:rPr>
        <w:t>№ 8121з-531 от 09.09.2014 г.</w:t>
      </w:r>
      <w:r w:rsidR="00C235E7">
        <w:rPr>
          <w:rFonts w:ascii="Times New Roman" w:hAnsi="Times New Roman" w:cs="Times New Roman"/>
          <w:sz w:val="24"/>
          <w:szCs w:val="24"/>
        </w:rPr>
        <w:t xml:space="preserve">, Наредба </w:t>
      </w:r>
      <w:r w:rsidR="00C235E7" w:rsidRPr="0077049E">
        <w:rPr>
          <w:rFonts w:ascii="Times New Roman" w:hAnsi="Times New Roman" w:cs="Times New Roman"/>
          <w:sz w:val="24"/>
          <w:szCs w:val="24"/>
        </w:rPr>
        <w:t>№ 8121з-</w:t>
      </w:r>
      <w:r w:rsidR="00C235E7">
        <w:rPr>
          <w:rFonts w:ascii="Times New Roman" w:hAnsi="Times New Roman" w:cs="Times New Roman"/>
          <w:sz w:val="24"/>
          <w:szCs w:val="24"/>
        </w:rPr>
        <w:t>1100</w:t>
      </w:r>
      <w:r w:rsidR="00C235E7" w:rsidRPr="0077049E">
        <w:rPr>
          <w:rFonts w:ascii="Times New Roman" w:hAnsi="Times New Roman" w:cs="Times New Roman"/>
          <w:sz w:val="24"/>
          <w:szCs w:val="24"/>
        </w:rPr>
        <w:t xml:space="preserve"> от 09.09.201</w:t>
      </w:r>
      <w:r w:rsidR="00C235E7">
        <w:rPr>
          <w:rFonts w:ascii="Times New Roman" w:hAnsi="Times New Roman" w:cs="Times New Roman"/>
          <w:sz w:val="24"/>
          <w:szCs w:val="24"/>
        </w:rPr>
        <w:t>5</w:t>
      </w:r>
      <w:r w:rsidR="00C235E7" w:rsidRPr="0077049E">
        <w:rPr>
          <w:rFonts w:ascii="Times New Roman" w:hAnsi="Times New Roman" w:cs="Times New Roman"/>
          <w:sz w:val="24"/>
          <w:szCs w:val="24"/>
        </w:rPr>
        <w:t xml:space="preserve"> г.</w:t>
      </w:r>
      <w:r w:rsidR="00C235E7">
        <w:rPr>
          <w:rFonts w:ascii="Times New Roman" w:hAnsi="Times New Roman" w:cs="Times New Roman"/>
          <w:sz w:val="24"/>
          <w:szCs w:val="24"/>
        </w:rPr>
        <w:t>, действащото законодателство, изискванията на Възложителя и Техническата спесификация.</w:t>
      </w:r>
    </w:p>
    <w:p w:rsidR="00ED1139" w:rsidRDefault="0077049E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3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049E">
        <w:rPr>
          <w:rFonts w:ascii="Times New Roman" w:hAnsi="Times New Roman" w:cs="Times New Roman"/>
          <w:sz w:val="24"/>
          <w:szCs w:val="24"/>
        </w:rPr>
        <w:t xml:space="preserve">Ще се извършват пълния обем дейности регламентирани в Наредба № 8121з-647 от 01.10.2014 г. за правилата и нормите за пожарна безопасност при експлоатация на обектите, Наредба № 8121з-531 от 09.09.2014 г. за реда и условията за осъществяване на дейности по осигуряване на пожарна безопасност на обекти и/или </w:t>
      </w:r>
      <w:r w:rsidRPr="0077049E">
        <w:rPr>
          <w:rFonts w:ascii="Times New Roman" w:hAnsi="Times New Roman" w:cs="Times New Roman"/>
          <w:sz w:val="24"/>
          <w:szCs w:val="24"/>
        </w:rPr>
        <w:lastRenderedPageBreak/>
        <w:t xml:space="preserve">поддържане и обслужване на уреди, системи и съоръжения, свързани с пожарната безопасност, от търговци и контрола върху тях и стандарт СД </w:t>
      </w:r>
      <w:r w:rsidRPr="0077049E">
        <w:rPr>
          <w:rFonts w:ascii="Times New Roman" w:hAnsi="Times New Roman" w:cs="Times New Roman"/>
          <w:sz w:val="24"/>
          <w:szCs w:val="24"/>
          <w:lang w:val="en-US"/>
        </w:rPr>
        <w:t xml:space="preserve">CEN/TS 54-14 </w:t>
      </w:r>
      <w:r w:rsidRPr="0077049E">
        <w:rPr>
          <w:rFonts w:ascii="Times New Roman" w:hAnsi="Times New Roman" w:cs="Times New Roman"/>
          <w:sz w:val="24"/>
          <w:szCs w:val="24"/>
        </w:rPr>
        <w:t>„Пожароизвестителни системи“ Част 14: Указания за планиране, проектиране, инсталиране, въвеждане в експлоатация, използване и поддържане“</w:t>
      </w:r>
    </w:p>
    <w:p w:rsidR="0077049E" w:rsidRDefault="0077049E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3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Ще извършим дейностите по съгласуван с Възложителя график.</w:t>
      </w:r>
    </w:p>
    <w:p w:rsidR="0077049E" w:rsidRDefault="0077049E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3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Ще изготвяме протоколи от извършените проверки.</w:t>
      </w:r>
    </w:p>
    <w:p w:rsidR="0077049E" w:rsidRDefault="0077049E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36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Извършената работа по съответната инсталация ще документираме в дневниците за техническо състояние.</w:t>
      </w:r>
    </w:p>
    <w:p w:rsidR="0077049E" w:rsidRDefault="0077049E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36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Ще се явяваме при повикване за ремонт в рамките на работния ден до </w:t>
      </w:r>
      <w:r w:rsidR="006D61F0">
        <w:rPr>
          <w:rFonts w:ascii="Times New Roman" w:hAnsi="Times New Roman" w:cs="Times New Roman"/>
          <w:sz w:val="24"/>
          <w:szCs w:val="24"/>
        </w:rPr>
        <w:t xml:space="preserve">48 </w:t>
      </w:r>
      <w:r w:rsidR="00C235E7">
        <w:rPr>
          <w:rFonts w:ascii="Times New Roman" w:hAnsi="Times New Roman" w:cs="Times New Roman"/>
          <w:sz w:val="24"/>
          <w:szCs w:val="24"/>
        </w:rPr>
        <w:t>(</w:t>
      </w:r>
      <w:r w:rsidR="006D61F0">
        <w:rPr>
          <w:rFonts w:ascii="Times New Roman" w:hAnsi="Times New Roman" w:cs="Times New Roman"/>
          <w:sz w:val="24"/>
          <w:szCs w:val="24"/>
        </w:rPr>
        <w:t>четиридесет и осем</w:t>
      </w:r>
      <w:r w:rsidR="00C23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часа от момента на обаждането.</w:t>
      </w:r>
    </w:p>
    <w:p w:rsidR="0077049E" w:rsidRDefault="0077049E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36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61F0">
        <w:rPr>
          <w:rFonts w:ascii="Times New Roman" w:hAnsi="Times New Roman" w:cs="Times New Roman"/>
          <w:sz w:val="24"/>
          <w:szCs w:val="24"/>
        </w:rPr>
        <w:t>След констатиране на повреда ще представяме протокол за констатираната авария и оферта за предстоящ авариен ремонт.</w:t>
      </w:r>
    </w:p>
    <w:p w:rsidR="006D61F0" w:rsidRDefault="006D61F0" w:rsidP="008C6EBB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36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При извършване на ремонтни дейности и при подмяна на части</w:t>
      </w:r>
      <w:r w:rsidR="008C6EBB">
        <w:rPr>
          <w:rFonts w:ascii="Times New Roman" w:hAnsi="Times New Roman" w:cs="Times New Roman"/>
          <w:sz w:val="24"/>
          <w:szCs w:val="24"/>
        </w:rPr>
        <w:t xml:space="preserve">, декларираме, че ще доставим необходимите такива, като предварително представим оферта със съответните количества и цени. Вложените части ще са придружени със сертификат за качество, произход и гаранция. Гаранционните срокове на доставените и вложени резервни части, ще бъдат не по-малки от гаранционните срокове дадени от производителите им. При извършване на ремонтни дейности, Възложителят ще заплаща само стойността на резервните части, след негово одобрение на предложените от нас цени. </w:t>
      </w:r>
      <w:r>
        <w:rPr>
          <w:rFonts w:ascii="Times New Roman" w:hAnsi="Times New Roman" w:cs="Times New Roman"/>
          <w:sz w:val="24"/>
          <w:szCs w:val="24"/>
        </w:rPr>
        <w:t>Ремонтите ще се извършват качествено и в срок до 10</w:t>
      </w:r>
      <w:r w:rsidR="00C235E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="00C23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дни</w:t>
      </w:r>
      <w:r w:rsidR="00C235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момента на </w:t>
      </w:r>
      <w:r w:rsidR="00C235E7">
        <w:rPr>
          <w:rFonts w:ascii="Times New Roman" w:hAnsi="Times New Roman" w:cs="Times New Roman"/>
          <w:sz w:val="24"/>
          <w:szCs w:val="24"/>
        </w:rPr>
        <w:t>постъпване на сигнал за това.</w:t>
      </w:r>
    </w:p>
    <w:p w:rsidR="005D598A" w:rsidRDefault="005D598A" w:rsidP="008C6EBB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Гаранционният срок на извършения ремонт от нас и вложените в него части, ще бъде не по-малък от 12 (дванадесет) месеца.</w:t>
      </w:r>
    </w:p>
    <w:p w:rsidR="00C235E7" w:rsidRDefault="00C235E7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Сигнали и/или съобщение за повреди и неизправности, следва да бъде направено чрез:</w:t>
      </w:r>
    </w:p>
    <w:p w:rsidR="00C235E7" w:rsidRDefault="00C235E7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Телефон/и:……………………………………………………………..</w:t>
      </w:r>
    </w:p>
    <w:p w:rsidR="00C235E7" w:rsidRDefault="00C235E7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Факс:…………………………………………………………………...</w:t>
      </w:r>
    </w:p>
    <w:p w:rsidR="00C235E7" w:rsidRDefault="00C235E7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 xml:space="preserve">адрес за </w:t>
      </w:r>
      <w:r w:rsidR="00094477">
        <w:rPr>
          <w:rFonts w:ascii="Times New Roman" w:hAnsi="Times New Roman" w:cs="Times New Roman"/>
          <w:sz w:val="24"/>
          <w:szCs w:val="24"/>
        </w:rPr>
        <w:t>кореспонденция:…………………………………….</w:t>
      </w:r>
    </w:p>
    <w:p w:rsidR="008C6EBB" w:rsidRDefault="008C6EBB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Друго:………………………………………………………………….</w:t>
      </w:r>
    </w:p>
    <w:p w:rsidR="008C6EBB" w:rsidRPr="008C6EBB" w:rsidRDefault="008C6EBB" w:rsidP="0077049E">
      <w:pPr>
        <w:spacing w:line="276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EBB">
        <w:rPr>
          <w:rFonts w:ascii="Times New Roman" w:hAnsi="Times New Roman" w:cs="Times New Roman"/>
          <w:i/>
          <w:sz w:val="24"/>
          <w:szCs w:val="24"/>
        </w:rPr>
        <w:t xml:space="preserve">( Задължително е посочването на </w:t>
      </w:r>
      <w:r w:rsidRPr="008C6E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 </w:t>
      </w:r>
      <w:r w:rsidRPr="008C6EBB">
        <w:rPr>
          <w:rFonts w:ascii="Times New Roman" w:hAnsi="Times New Roman" w:cs="Times New Roman"/>
          <w:i/>
          <w:sz w:val="24"/>
          <w:szCs w:val="24"/>
        </w:rPr>
        <w:t>адрес и телефон)</w:t>
      </w:r>
    </w:p>
    <w:p w:rsidR="006D61F0" w:rsidRDefault="006D61F0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36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Всички транспортни и други разходи за изпълнение на настоящата обществена поръчка ще са за наша сметка.</w:t>
      </w:r>
    </w:p>
    <w:p w:rsidR="006D61F0" w:rsidRDefault="006D61F0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36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Ще инструктираме лицата работещи с пожароизвестителни инсталации, дежурния персонал и отговорните длъжносни лица в обекта за поддържане компетентна техническа експлоатация и за подсигуряване на пожарна безопасност в обектите.</w:t>
      </w:r>
    </w:p>
    <w:p w:rsidR="005D598A" w:rsidRDefault="006D61F0" w:rsidP="005D598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365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598A">
        <w:rPr>
          <w:rFonts w:ascii="Times New Roman" w:hAnsi="Times New Roman" w:cs="Times New Roman"/>
          <w:sz w:val="24"/>
          <w:szCs w:val="24"/>
        </w:rPr>
        <w:t>Декларираме, че срока на валидност на офертата е 90 (деветдесет) календарни дни от датата определена като краен срок за подаване на оферти.</w:t>
      </w:r>
    </w:p>
    <w:p w:rsidR="005D598A" w:rsidRDefault="005D598A" w:rsidP="005D598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срока на действие на договора, ние ще уведомим Възложителя незабавно, ако настъпи някаква промяна в декларираните от нас обстоятелства, свързани с изпълнението на поръчката.</w:t>
      </w:r>
    </w:p>
    <w:p w:rsidR="005D598A" w:rsidRDefault="005D598A" w:rsidP="005D598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Декларираме, че сме в състояние да изпълним качествено поръчката в пълно съответствие с представената от нас оферта.</w:t>
      </w:r>
      <w:r w:rsidR="007F3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Разбираме и приемаме, че всяка неточна, невярна или непълна информация, представена в нашата оферта, може да доведе до изключването ни от участие в настоящата обществена поръчка.</w:t>
      </w:r>
    </w:p>
    <w:p w:rsidR="005D598A" w:rsidRPr="005D598A" w:rsidRDefault="005D598A" w:rsidP="005D598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Декларираме, че притежаваме валиден сертификат за акредитация издаден от ИА „Българска служба за акредитация, съгласно БДС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ISO/IEC 17020:2012 </w:t>
      </w:r>
      <w:r>
        <w:rPr>
          <w:rFonts w:ascii="Times New Roman" w:hAnsi="Times New Roman" w:cs="Times New Roman"/>
          <w:sz w:val="24"/>
          <w:szCs w:val="24"/>
        </w:rPr>
        <w:t>с обхват контрол на зазимителни мълниезащитни уредби.</w:t>
      </w:r>
    </w:p>
    <w:p w:rsidR="006D61F0" w:rsidRDefault="007512AC" w:rsidP="0077049E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2AC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1F0">
        <w:rPr>
          <w:rFonts w:ascii="Times New Roman" w:hAnsi="Times New Roman" w:cs="Times New Roman"/>
          <w:sz w:val="24"/>
          <w:szCs w:val="24"/>
        </w:rPr>
        <w:t xml:space="preserve">Декларираме, че сме запознати със съдържанието на проекта на договора </w:t>
      </w:r>
      <w:r w:rsidR="005D598A">
        <w:rPr>
          <w:rFonts w:ascii="Times New Roman" w:hAnsi="Times New Roman" w:cs="Times New Roman"/>
          <w:sz w:val="24"/>
          <w:szCs w:val="24"/>
        </w:rPr>
        <w:t xml:space="preserve">и </w:t>
      </w:r>
      <w:r w:rsidR="006D61F0">
        <w:rPr>
          <w:rFonts w:ascii="Times New Roman" w:hAnsi="Times New Roman" w:cs="Times New Roman"/>
          <w:sz w:val="24"/>
          <w:szCs w:val="24"/>
        </w:rPr>
        <w:t>споразумението по ЗБУТ към него и приемаме клаузите в него.</w:t>
      </w:r>
    </w:p>
    <w:p w:rsidR="006645FA" w:rsidRDefault="006645FA" w:rsidP="006645FA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365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806">
        <w:rPr>
          <w:rFonts w:ascii="Times New Roman" w:hAnsi="Times New Roman" w:cs="Times New Roman"/>
          <w:bCs/>
          <w:sz w:val="24"/>
          <w:szCs w:val="24"/>
        </w:rPr>
        <w:t>Декларираме, че</w:t>
      </w:r>
      <w:r w:rsidRPr="00E03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3806">
        <w:rPr>
          <w:rFonts w:ascii="Times New Roman" w:hAnsi="Times New Roman" w:cs="Times New Roman"/>
          <w:bCs/>
          <w:sz w:val="24"/>
          <w:szCs w:val="24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6645FA" w:rsidRPr="00E03806" w:rsidRDefault="006645FA" w:rsidP="006645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365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645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3806">
        <w:rPr>
          <w:rFonts w:ascii="Times New Roman" w:hAnsi="Times New Roman" w:cs="Times New Roman"/>
          <w:bCs/>
          <w:sz w:val="24"/>
          <w:szCs w:val="24"/>
        </w:rPr>
        <w:t>Декларираме</w:t>
      </w:r>
      <w:r w:rsidRPr="00E03806">
        <w:rPr>
          <w:rFonts w:ascii="Times New Roman" w:hAnsi="Times New Roman" w:cs="Times New Roman"/>
          <w:sz w:val="24"/>
          <w:szCs w:val="24"/>
          <w:lang w:val="ru-RU"/>
        </w:rPr>
        <w:t>, че ако бъдем определени за изпълнител на обществената поръчка, при подписването на договора:</w:t>
      </w:r>
    </w:p>
    <w:p w:rsidR="006645FA" w:rsidRPr="00E03806" w:rsidRDefault="006645FA" w:rsidP="006645FA">
      <w:pPr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80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03806">
        <w:rPr>
          <w:rFonts w:ascii="Times New Roman" w:hAnsi="Times New Roman" w:cs="Times New Roman"/>
          <w:iCs/>
          <w:sz w:val="24"/>
          <w:szCs w:val="24"/>
          <w:lang w:val="ru-RU"/>
        </w:rPr>
        <w:t>ще</w:t>
      </w:r>
      <w:r w:rsidRPr="00E0380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03806">
        <w:rPr>
          <w:rFonts w:ascii="Times New Roman" w:hAnsi="Times New Roman" w:cs="Times New Roman"/>
          <w:sz w:val="24"/>
          <w:szCs w:val="24"/>
          <w:lang w:val="ru-RU"/>
        </w:rPr>
        <w:t xml:space="preserve">изпълним задължението си по чл. 67, ал. 6 от ЗОП </w:t>
      </w:r>
    </w:p>
    <w:p w:rsidR="006645FA" w:rsidRPr="00E03806" w:rsidRDefault="006645FA" w:rsidP="006645FA">
      <w:pPr>
        <w:ind w:firstLine="48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03806">
        <w:rPr>
          <w:rFonts w:ascii="Times New Roman" w:hAnsi="Times New Roman" w:cs="Times New Roman"/>
          <w:iCs/>
          <w:sz w:val="24"/>
          <w:szCs w:val="24"/>
          <w:lang w:val="ru-RU"/>
        </w:rPr>
        <w:t>- ще представим определената гаранция за изпълнение на договора</w:t>
      </w:r>
    </w:p>
    <w:p w:rsidR="006645FA" w:rsidRPr="00E03806" w:rsidRDefault="006645FA" w:rsidP="006645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sz w:val="24"/>
          <w:szCs w:val="24"/>
        </w:rPr>
        <w:t>Гаранцията за изпълнение ще бъде под формата на ..............................................................</w:t>
      </w:r>
    </w:p>
    <w:p w:rsidR="006645FA" w:rsidRPr="00E03806" w:rsidRDefault="006645FA" w:rsidP="006645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806">
        <w:rPr>
          <w:rFonts w:ascii="Times New Roman" w:hAnsi="Times New Roman" w:cs="Times New Roman"/>
          <w:i/>
          <w:sz w:val="24"/>
          <w:szCs w:val="24"/>
        </w:rPr>
        <w:t>(посочва се една от следните форми на гаранцията за изпълнение на договора: парична сума или банкова гаранция или застраховка, която обезпечава изпълнението чрез покритие на отговорността на изпълнителя)</w:t>
      </w:r>
    </w:p>
    <w:p w:rsidR="006645FA" w:rsidRDefault="006645FA" w:rsidP="006645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 изпълняваме дейностите, предмет на обществената поръчка, за срок от </w:t>
      </w:r>
      <w:r w:rsidR="006D3F97">
        <w:rPr>
          <w:rFonts w:ascii="Times New Roman" w:hAnsi="Times New Roman" w:cs="Times New Roman"/>
          <w:sz w:val="24"/>
          <w:szCs w:val="24"/>
        </w:rPr>
        <w:t>1</w:t>
      </w:r>
      <w:r w:rsidR="00201976">
        <w:rPr>
          <w:rFonts w:ascii="Times New Roman" w:hAnsi="Times New Roman" w:cs="Times New Roman"/>
          <w:sz w:val="24"/>
          <w:szCs w:val="24"/>
        </w:rPr>
        <w:t>2</w:t>
      </w:r>
      <w:r w:rsidR="006D3F97">
        <w:rPr>
          <w:rFonts w:ascii="Times New Roman" w:hAnsi="Times New Roman" w:cs="Times New Roman"/>
          <w:sz w:val="24"/>
          <w:szCs w:val="24"/>
        </w:rPr>
        <w:t xml:space="preserve"> </w:t>
      </w:r>
      <w:r w:rsidR="007512AC">
        <w:rPr>
          <w:rFonts w:ascii="Times New Roman" w:hAnsi="Times New Roman" w:cs="Times New Roman"/>
          <w:sz w:val="24"/>
          <w:szCs w:val="24"/>
        </w:rPr>
        <w:t xml:space="preserve">( </w:t>
      </w:r>
      <w:r w:rsidR="00201976">
        <w:rPr>
          <w:rFonts w:ascii="Times New Roman" w:hAnsi="Times New Roman" w:cs="Times New Roman"/>
          <w:sz w:val="24"/>
          <w:szCs w:val="24"/>
        </w:rPr>
        <w:t>дванадесет</w:t>
      </w:r>
      <w:r w:rsidR="007512AC">
        <w:rPr>
          <w:rFonts w:ascii="Times New Roman" w:hAnsi="Times New Roman" w:cs="Times New Roman"/>
          <w:sz w:val="24"/>
          <w:szCs w:val="24"/>
        </w:rPr>
        <w:t>)</w:t>
      </w:r>
      <w:r w:rsidR="00201976">
        <w:rPr>
          <w:rFonts w:ascii="Times New Roman" w:hAnsi="Times New Roman" w:cs="Times New Roman"/>
          <w:sz w:val="24"/>
          <w:szCs w:val="24"/>
        </w:rPr>
        <w:t xml:space="preserve"> месеца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8D6" w:rsidRDefault="009078D6" w:rsidP="006645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78D6" w:rsidRPr="0077049E" w:rsidRDefault="009078D6" w:rsidP="006645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45FA" w:rsidRPr="00E03806" w:rsidRDefault="00E03806" w:rsidP="006645F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3806" w:rsidRDefault="00E03806" w:rsidP="00E03806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806" w:rsidRPr="00E03806" w:rsidRDefault="00E62365" w:rsidP="00E62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 w:rsidR="00E03806" w:rsidRPr="00E03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 и печат:</w:t>
      </w:r>
    </w:p>
    <w:p w:rsidR="00E62365" w:rsidRDefault="005776E1" w:rsidP="00E62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62365">
        <w:rPr>
          <w:rFonts w:ascii="Times New Roman" w:hAnsi="Times New Roman" w:cs="Times New Roman"/>
          <w:sz w:val="24"/>
          <w:szCs w:val="24"/>
        </w:rPr>
        <w:t>р.         …………………..</w:t>
      </w:r>
      <w:r w:rsidR="00E62365">
        <w:rPr>
          <w:rFonts w:ascii="Times New Roman" w:hAnsi="Times New Roman" w:cs="Times New Roman"/>
          <w:sz w:val="24"/>
          <w:szCs w:val="24"/>
        </w:rPr>
        <w:tab/>
      </w:r>
      <w:r w:rsidR="00E62365">
        <w:rPr>
          <w:rFonts w:ascii="Times New Roman" w:hAnsi="Times New Roman" w:cs="Times New Roman"/>
          <w:sz w:val="24"/>
          <w:szCs w:val="24"/>
        </w:rPr>
        <w:tab/>
      </w:r>
      <w:r w:rsidR="00E62365">
        <w:rPr>
          <w:rFonts w:ascii="Times New Roman" w:hAnsi="Times New Roman" w:cs="Times New Roman"/>
          <w:sz w:val="24"/>
          <w:szCs w:val="24"/>
        </w:rPr>
        <w:tab/>
      </w:r>
      <w:r w:rsidR="00E62365">
        <w:rPr>
          <w:rFonts w:ascii="Times New Roman" w:hAnsi="Times New Roman" w:cs="Times New Roman"/>
          <w:sz w:val="24"/>
          <w:szCs w:val="24"/>
        </w:rPr>
        <w:tab/>
        <w:t>С уважение:</w:t>
      </w:r>
    </w:p>
    <w:p w:rsidR="00E03806" w:rsidRPr="00E03806" w:rsidRDefault="00E62365" w:rsidP="00E62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/……………………………./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2365">
        <w:rPr>
          <w:rFonts w:ascii="Times New Roman" w:hAnsi="Times New Roman" w:cs="Times New Roman"/>
          <w:i/>
          <w:sz w:val="24"/>
          <w:szCs w:val="24"/>
        </w:rPr>
        <w:t>/длъжност и име/</w:t>
      </w:r>
      <w:r w:rsidR="00E03806" w:rsidRPr="00E62365">
        <w:rPr>
          <w:rFonts w:ascii="Times New Roman" w:hAnsi="Times New Roman" w:cs="Times New Roman"/>
          <w:i/>
          <w:sz w:val="24"/>
          <w:szCs w:val="24"/>
        </w:rPr>
        <w:tab/>
      </w:r>
      <w:r w:rsidR="00E03806" w:rsidRPr="00E03806">
        <w:rPr>
          <w:rFonts w:ascii="Times New Roman" w:hAnsi="Times New Roman" w:cs="Times New Roman"/>
          <w:sz w:val="24"/>
          <w:szCs w:val="24"/>
        </w:rPr>
        <w:tab/>
      </w:r>
      <w:r w:rsidR="00E03806" w:rsidRPr="00E03806">
        <w:rPr>
          <w:rFonts w:ascii="Times New Roman" w:hAnsi="Times New Roman" w:cs="Times New Roman"/>
          <w:sz w:val="24"/>
          <w:szCs w:val="24"/>
        </w:rPr>
        <w:tab/>
      </w:r>
    </w:p>
    <w:p w:rsidR="007D2FCA" w:rsidRPr="00E03806" w:rsidRDefault="007D2FCA" w:rsidP="00A60CA5">
      <w:pPr>
        <w:shd w:val="clear" w:color="auto" w:fill="FFFFFF"/>
        <w:tabs>
          <w:tab w:val="left" w:pos="298"/>
        </w:tabs>
        <w:spacing w:before="264"/>
        <w:ind w:left="24"/>
        <w:jc w:val="both"/>
        <w:rPr>
          <w:rFonts w:ascii="Times New Roman" w:hAnsi="Times New Roman" w:cs="Times New Roman"/>
          <w:sz w:val="24"/>
          <w:szCs w:val="24"/>
        </w:rPr>
      </w:pPr>
    </w:p>
    <w:sectPr w:rsidR="007D2FCA" w:rsidRPr="00E03806" w:rsidSect="007D2FCA">
      <w:footerReference w:type="even" r:id="rId7"/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73" w:rsidRDefault="00F43D73">
      <w:r>
        <w:separator/>
      </w:r>
    </w:p>
  </w:endnote>
  <w:endnote w:type="continuationSeparator" w:id="0">
    <w:p w:rsidR="00F43D73" w:rsidRDefault="00F4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4C" w:rsidRDefault="000E1BAD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4C" w:rsidRDefault="000E1BAD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CCF">
      <w:rPr>
        <w:rStyle w:val="PageNumber"/>
        <w:noProof/>
      </w:rPr>
      <w:t>1</w: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73" w:rsidRDefault="00F43D73">
      <w:r>
        <w:separator/>
      </w:r>
    </w:p>
  </w:footnote>
  <w:footnote w:type="continuationSeparator" w:id="0">
    <w:p w:rsidR="00F43D73" w:rsidRDefault="00F4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373"/>
    <w:multiLevelType w:val="hybridMultilevel"/>
    <w:tmpl w:val="B6B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D6E88"/>
    <w:multiLevelType w:val="hybridMultilevel"/>
    <w:tmpl w:val="3BD25F6E"/>
    <w:lvl w:ilvl="0" w:tplc="922E82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815464"/>
    <w:multiLevelType w:val="hybridMultilevel"/>
    <w:tmpl w:val="76EEEAAA"/>
    <w:lvl w:ilvl="0" w:tplc="B6149200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FCA"/>
    <w:rsid w:val="00006321"/>
    <w:rsid w:val="0001137E"/>
    <w:rsid w:val="000123DB"/>
    <w:rsid w:val="00047E18"/>
    <w:rsid w:val="000571D8"/>
    <w:rsid w:val="00066808"/>
    <w:rsid w:val="0007252D"/>
    <w:rsid w:val="00094477"/>
    <w:rsid w:val="00095FFA"/>
    <w:rsid w:val="000A49F0"/>
    <w:rsid w:val="000B4BDF"/>
    <w:rsid w:val="000C1DAA"/>
    <w:rsid w:val="000C2B55"/>
    <w:rsid w:val="000C71B8"/>
    <w:rsid w:val="000C73AA"/>
    <w:rsid w:val="000E1BAD"/>
    <w:rsid w:val="000E6327"/>
    <w:rsid w:val="000F06EB"/>
    <w:rsid w:val="0010588D"/>
    <w:rsid w:val="001174FF"/>
    <w:rsid w:val="001273C6"/>
    <w:rsid w:val="00131E6B"/>
    <w:rsid w:val="00147ED9"/>
    <w:rsid w:val="00170262"/>
    <w:rsid w:val="001821D3"/>
    <w:rsid w:val="00192A32"/>
    <w:rsid w:val="0019437F"/>
    <w:rsid w:val="001A000E"/>
    <w:rsid w:val="001A30DC"/>
    <w:rsid w:val="001C52CB"/>
    <w:rsid w:val="001C53C5"/>
    <w:rsid w:val="001D3D24"/>
    <w:rsid w:val="001E6E05"/>
    <w:rsid w:val="001F5203"/>
    <w:rsid w:val="00201976"/>
    <w:rsid w:val="00210045"/>
    <w:rsid w:val="002178CB"/>
    <w:rsid w:val="00235E85"/>
    <w:rsid w:val="00236F99"/>
    <w:rsid w:val="00241F99"/>
    <w:rsid w:val="0026432E"/>
    <w:rsid w:val="002708B0"/>
    <w:rsid w:val="00281A93"/>
    <w:rsid w:val="002852F5"/>
    <w:rsid w:val="002A0DE2"/>
    <w:rsid w:val="002A1F55"/>
    <w:rsid w:val="002A62AE"/>
    <w:rsid w:val="002C136B"/>
    <w:rsid w:val="002D4C4E"/>
    <w:rsid w:val="002D6A2E"/>
    <w:rsid w:val="002D7C4E"/>
    <w:rsid w:val="002E5EC1"/>
    <w:rsid w:val="002F0E5A"/>
    <w:rsid w:val="002F149A"/>
    <w:rsid w:val="002F51EF"/>
    <w:rsid w:val="003061CE"/>
    <w:rsid w:val="00311547"/>
    <w:rsid w:val="00315F25"/>
    <w:rsid w:val="00320732"/>
    <w:rsid w:val="00335878"/>
    <w:rsid w:val="00336BEC"/>
    <w:rsid w:val="00340765"/>
    <w:rsid w:val="00345D6C"/>
    <w:rsid w:val="00347EE4"/>
    <w:rsid w:val="00365749"/>
    <w:rsid w:val="0037386D"/>
    <w:rsid w:val="00377D24"/>
    <w:rsid w:val="0039077A"/>
    <w:rsid w:val="00392EEA"/>
    <w:rsid w:val="00393AF5"/>
    <w:rsid w:val="003A54DC"/>
    <w:rsid w:val="003A560C"/>
    <w:rsid w:val="003A5876"/>
    <w:rsid w:val="003B5AD7"/>
    <w:rsid w:val="003B600B"/>
    <w:rsid w:val="003B667C"/>
    <w:rsid w:val="003B6E6C"/>
    <w:rsid w:val="003D052D"/>
    <w:rsid w:val="004002FA"/>
    <w:rsid w:val="004027BA"/>
    <w:rsid w:val="0040320E"/>
    <w:rsid w:val="00427F19"/>
    <w:rsid w:val="004A792F"/>
    <w:rsid w:val="004B2224"/>
    <w:rsid w:val="004C2338"/>
    <w:rsid w:val="004C2DAA"/>
    <w:rsid w:val="004D0134"/>
    <w:rsid w:val="004E2F09"/>
    <w:rsid w:val="004E48A4"/>
    <w:rsid w:val="004F2177"/>
    <w:rsid w:val="005018B7"/>
    <w:rsid w:val="0051113F"/>
    <w:rsid w:val="00512957"/>
    <w:rsid w:val="00516C43"/>
    <w:rsid w:val="0053005A"/>
    <w:rsid w:val="005339B1"/>
    <w:rsid w:val="005464EF"/>
    <w:rsid w:val="00553CFE"/>
    <w:rsid w:val="00556EB2"/>
    <w:rsid w:val="00557375"/>
    <w:rsid w:val="005776E1"/>
    <w:rsid w:val="00595268"/>
    <w:rsid w:val="005A33F7"/>
    <w:rsid w:val="005B7C54"/>
    <w:rsid w:val="005D598A"/>
    <w:rsid w:val="005D63F5"/>
    <w:rsid w:val="00607011"/>
    <w:rsid w:val="006111A9"/>
    <w:rsid w:val="00612CB8"/>
    <w:rsid w:val="00613039"/>
    <w:rsid w:val="00622ED9"/>
    <w:rsid w:val="00625C18"/>
    <w:rsid w:val="0063289F"/>
    <w:rsid w:val="00650C27"/>
    <w:rsid w:val="006571B9"/>
    <w:rsid w:val="006645FA"/>
    <w:rsid w:val="00665541"/>
    <w:rsid w:val="0068214E"/>
    <w:rsid w:val="006D3F97"/>
    <w:rsid w:val="006D61F0"/>
    <w:rsid w:val="006F0D64"/>
    <w:rsid w:val="006F5000"/>
    <w:rsid w:val="007210E6"/>
    <w:rsid w:val="0073680D"/>
    <w:rsid w:val="00743267"/>
    <w:rsid w:val="007512AC"/>
    <w:rsid w:val="00755F5E"/>
    <w:rsid w:val="00765AE1"/>
    <w:rsid w:val="0077049E"/>
    <w:rsid w:val="007B1047"/>
    <w:rsid w:val="007B52AD"/>
    <w:rsid w:val="007D07F6"/>
    <w:rsid w:val="007D252B"/>
    <w:rsid w:val="007D2FCA"/>
    <w:rsid w:val="007D56D9"/>
    <w:rsid w:val="007E338F"/>
    <w:rsid w:val="007F2646"/>
    <w:rsid w:val="007F3428"/>
    <w:rsid w:val="007F5935"/>
    <w:rsid w:val="007F5D5A"/>
    <w:rsid w:val="007F5EA3"/>
    <w:rsid w:val="007F7EF2"/>
    <w:rsid w:val="008012FD"/>
    <w:rsid w:val="008033D1"/>
    <w:rsid w:val="00804C18"/>
    <w:rsid w:val="0082042A"/>
    <w:rsid w:val="008209E1"/>
    <w:rsid w:val="00830675"/>
    <w:rsid w:val="00832515"/>
    <w:rsid w:val="0083251C"/>
    <w:rsid w:val="00832EA2"/>
    <w:rsid w:val="00841424"/>
    <w:rsid w:val="008549E3"/>
    <w:rsid w:val="008656CC"/>
    <w:rsid w:val="0087053D"/>
    <w:rsid w:val="0088276A"/>
    <w:rsid w:val="0089465F"/>
    <w:rsid w:val="008B40B0"/>
    <w:rsid w:val="008C278A"/>
    <w:rsid w:val="008C6EBB"/>
    <w:rsid w:val="008D11A7"/>
    <w:rsid w:val="008F12E5"/>
    <w:rsid w:val="009010FC"/>
    <w:rsid w:val="00904159"/>
    <w:rsid w:val="009078D6"/>
    <w:rsid w:val="009118CF"/>
    <w:rsid w:val="00914290"/>
    <w:rsid w:val="00914D20"/>
    <w:rsid w:val="0092268B"/>
    <w:rsid w:val="00951D3A"/>
    <w:rsid w:val="00951E55"/>
    <w:rsid w:val="00961C82"/>
    <w:rsid w:val="00982E69"/>
    <w:rsid w:val="00991688"/>
    <w:rsid w:val="009A6BA3"/>
    <w:rsid w:val="009B5469"/>
    <w:rsid w:val="009C4055"/>
    <w:rsid w:val="009C4AA9"/>
    <w:rsid w:val="009C7376"/>
    <w:rsid w:val="009E0617"/>
    <w:rsid w:val="009E6339"/>
    <w:rsid w:val="009F0023"/>
    <w:rsid w:val="009F3A07"/>
    <w:rsid w:val="00A01B93"/>
    <w:rsid w:val="00A0520B"/>
    <w:rsid w:val="00A05C5D"/>
    <w:rsid w:val="00A06F49"/>
    <w:rsid w:val="00A070B1"/>
    <w:rsid w:val="00A217AA"/>
    <w:rsid w:val="00A37CA1"/>
    <w:rsid w:val="00A42254"/>
    <w:rsid w:val="00A4294E"/>
    <w:rsid w:val="00A60CA5"/>
    <w:rsid w:val="00A80246"/>
    <w:rsid w:val="00A84A10"/>
    <w:rsid w:val="00A8794F"/>
    <w:rsid w:val="00A87F8B"/>
    <w:rsid w:val="00A91A42"/>
    <w:rsid w:val="00AA3D51"/>
    <w:rsid w:val="00AB7261"/>
    <w:rsid w:val="00AC32C6"/>
    <w:rsid w:val="00AC4143"/>
    <w:rsid w:val="00AD4A09"/>
    <w:rsid w:val="00AF2274"/>
    <w:rsid w:val="00AF2E4C"/>
    <w:rsid w:val="00B009FF"/>
    <w:rsid w:val="00B13BA1"/>
    <w:rsid w:val="00B14749"/>
    <w:rsid w:val="00B2220C"/>
    <w:rsid w:val="00B238F9"/>
    <w:rsid w:val="00B2736D"/>
    <w:rsid w:val="00B3528C"/>
    <w:rsid w:val="00B428E2"/>
    <w:rsid w:val="00B4541F"/>
    <w:rsid w:val="00B45C4B"/>
    <w:rsid w:val="00B62B9A"/>
    <w:rsid w:val="00B72563"/>
    <w:rsid w:val="00B92BF7"/>
    <w:rsid w:val="00BA783B"/>
    <w:rsid w:val="00BC0FC7"/>
    <w:rsid w:val="00BD031D"/>
    <w:rsid w:val="00BD2473"/>
    <w:rsid w:val="00BD43A8"/>
    <w:rsid w:val="00BD6C85"/>
    <w:rsid w:val="00BD7572"/>
    <w:rsid w:val="00BE1B88"/>
    <w:rsid w:val="00BF15E5"/>
    <w:rsid w:val="00C04434"/>
    <w:rsid w:val="00C13FAC"/>
    <w:rsid w:val="00C15072"/>
    <w:rsid w:val="00C173E7"/>
    <w:rsid w:val="00C22486"/>
    <w:rsid w:val="00C235E7"/>
    <w:rsid w:val="00C3292A"/>
    <w:rsid w:val="00C42138"/>
    <w:rsid w:val="00C5044D"/>
    <w:rsid w:val="00C55530"/>
    <w:rsid w:val="00C61CD0"/>
    <w:rsid w:val="00C91F12"/>
    <w:rsid w:val="00C96CCF"/>
    <w:rsid w:val="00C97FF0"/>
    <w:rsid w:val="00CA0B02"/>
    <w:rsid w:val="00CA277F"/>
    <w:rsid w:val="00CA64F7"/>
    <w:rsid w:val="00CA7BE1"/>
    <w:rsid w:val="00CB566C"/>
    <w:rsid w:val="00CC3813"/>
    <w:rsid w:val="00CD3E8B"/>
    <w:rsid w:val="00CE0DC5"/>
    <w:rsid w:val="00CE1FC6"/>
    <w:rsid w:val="00CF1A74"/>
    <w:rsid w:val="00CF4417"/>
    <w:rsid w:val="00D113B9"/>
    <w:rsid w:val="00D2368A"/>
    <w:rsid w:val="00D34701"/>
    <w:rsid w:val="00D34944"/>
    <w:rsid w:val="00D372CE"/>
    <w:rsid w:val="00D536AE"/>
    <w:rsid w:val="00D601E5"/>
    <w:rsid w:val="00D62BF9"/>
    <w:rsid w:val="00D802E0"/>
    <w:rsid w:val="00DA02A4"/>
    <w:rsid w:val="00DA0C64"/>
    <w:rsid w:val="00DA6358"/>
    <w:rsid w:val="00DB0D4B"/>
    <w:rsid w:val="00DB3EAC"/>
    <w:rsid w:val="00DD4482"/>
    <w:rsid w:val="00DD51AC"/>
    <w:rsid w:val="00DD5329"/>
    <w:rsid w:val="00DF305B"/>
    <w:rsid w:val="00E03806"/>
    <w:rsid w:val="00E31AFC"/>
    <w:rsid w:val="00E31EA3"/>
    <w:rsid w:val="00E32408"/>
    <w:rsid w:val="00E32605"/>
    <w:rsid w:val="00E4113B"/>
    <w:rsid w:val="00E5054D"/>
    <w:rsid w:val="00E62365"/>
    <w:rsid w:val="00E70479"/>
    <w:rsid w:val="00E84095"/>
    <w:rsid w:val="00EB4122"/>
    <w:rsid w:val="00EC40FF"/>
    <w:rsid w:val="00EC4B78"/>
    <w:rsid w:val="00ED1139"/>
    <w:rsid w:val="00ED66F0"/>
    <w:rsid w:val="00ED7D44"/>
    <w:rsid w:val="00EE7102"/>
    <w:rsid w:val="00EF1B09"/>
    <w:rsid w:val="00EF67A8"/>
    <w:rsid w:val="00F02D41"/>
    <w:rsid w:val="00F24866"/>
    <w:rsid w:val="00F32222"/>
    <w:rsid w:val="00F43D73"/>
    <w:rsid w:val="00F5238D"/>
    <w:rsid w:val="00F85DA3"/>
    <w:rsid w:val="00F90308"/>
    <w:rsid w:val="00F9435E"/>
    <w:rsid w:val="00FA7CD3"/>
    <w:rsid w:val="00FA7EE4"/>
    <w:rsid w:val="00FB3F68"/>
    <w:rsid w:val="00FC525F"/>
    <w:rsid w:val="00FC563A"/>
    <w:rsid w:val="00FF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A5F9B1-10BB-47A8-BEB3-B60498DB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E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B3EAC"/>
  </w:style>
  <w:style w:type="paragraph" w:styleId="BodyText">
    <w:name w:val="Body Text"/>
    <w:basedOn w:val="Normal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  <w:style w:type="paragraph" w:styleId="ListParagraph">
    <w:name w:val="List Paragraph"/>
    <w:basedOn w:val="Normal"/>
    <w:uiPriority w:val="34"/>
    <w:qFormat/>
    <w:rsid w:val="00FF430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B6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667C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"/>
    <w:basedOn w:val="Normal"/>
    <w:rsid w:val="00625C18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 DRIVVZ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Kalina Doneva</cp:lastModifiedBy>
  <cp:revision>49</cp:revision>
  <cp:lastPrinted>2019-10-08T08:35:00Z</cp:lastPrinted>
  <dcterms:created xsi:type="dcterms:W3CDTF">2015-06-23T11:44:00Z</dcterms:created>
  <dcterms:modified xsi:type="dcterms:W3CDTF">2019-10-17T13:47:00Z</dcterms:modified>
</cp:coreProperties>
</file>